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выездной проверки сельского поселения </w:t>
      </w:r>
      <w:r>
        <w:rPr>
          <w:b w:val="false"/>
          <w:color w:val="000000"/>
          <w:sz w:val="28"/>
          <w:szCs w:val="28"/>
        </w:rPr>
        <w:t>Новобердяшский сельсовет Караидельский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22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Новобердяшский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сельсовет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района Караидельский район. В ходе проверки нарушений земельного законодательства не выявлено.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2096135" cy="3243580"/>
            <wp:effectExtent l="0" t="0" r="0" b="0"/>
            <wp:docPr id="1" name="Рисунок 6" descr="http://img1.labirint.ru/books/419799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://img1.labirint.ru/books/419799/bi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76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d5076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5076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50762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507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LibreOffice/5.2.2.2$Linux_X86_64 LibreOffice_project/20m0$Build-2</Application>
  <Pages>1</Pages>
  <Words>45</Words>
  <Characters>377</Characters>
  <CharactersWithSpaces>423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2017-07-11T10:14:00Z</dcterms:created>
  <dc:creator>z01</dc:creator>
  <dc:description/>
  <dc:language>ru-RU</dc:language>
  <cp:lastModifiedBy/>
  <cp:lastPrinted>2017-07-11T11:18:00Z</cp:lastPrinted>
  <dcterms:modified xsi:type="dcterms:W3CDTF">2017-07-12T19:04:36Z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