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выездной проверки сельского поселения </w:t>
      </w:r>
      <w:r>
        <w:rPr>
          <w:b w:val="false"/>
          <w:color w:val="000000"/>
          <w:sz w:val="28"/>
          <w:szCs w:val="28"/>
        </w:rPr>
        <w:t>Калтымановский сельсовет Иглинский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21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Калтымановский сельсовет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района Иглинский район. В ходе проверки нарушений земельного законодательства не выявлено.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1905">
            <wp:extent cx="2855595" cy="1673225"/>
            <wp:effectExtent l="0" t="0" r="0" b="0"/>
            <wp:docPr id="1" name="Рисунок 1" descr="https://xn--90aexm.xn--80aabz0dag.xn--p1ai/wp-content/uploads/2014/04/zk1-300x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xn--90aexm.xn--80aabz0dag.xn--p1ai/wp-content/uploads/2014/04/zk1-300x17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0f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paragraph" w:styleId="2">
    <w:name w:val="Heading 2"/>
    <w:basedOn w:val="Normal"/>
    <w:link w:val="20"/>
    <w:uiPriority w:val="9"/>
    <w:qFormat/>
    <w:rsid w:val="00bc20f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c20f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c20fe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c20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45</Words>
  <Characters>369</Characters>
  <CharactersWithSpaces>415</CharactersWithSpaces>
  <Paragraphs>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2017-07-11T10:26:00Z</dcterms:created>
  <dc:creator>z01</dc:creator>
  <dc:description/>
  <dc:language>ru-RU</dc:language>
  <cp:lastModifiedBy/>
  <dcterms:modified xsi:type="dcterms:W3CDTF">2017-07-11T18:11:05Z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