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Янгурчинский сельсовет муниципального района </w:t>
      </w:r>
      <w:r>
        <w:rPr>
          <w:b w:val="false"/>
          <w:sz w:val="28"/>
          <w:szCs w:val="28"/>
        </w:rPr>
        <w:t>Стерлибашевский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Янгурчинский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Стерлибашевский район Республики Башкортостан. В ходе проверки выявлено нарушение, выразившееся в самовольном повреждении мелиоративной системы, а равно защитного лесного насаждения на земельном участке сельскохозяйственного назначения в границах кадастрового квартала 02:43:040703 на площади 0,20 га.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сельское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1270">
            <wp:extent cx="3713480" cy="2314575"/>
            <wp:effectExtent l="0" t="0" r="0" b="0"/>
            <wp:docPr id="1" name="Рисунок 3" descr="C:\Users\z0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z02\Desktop\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LibreOffice/5.2.2.2$Linux_X86_64 LibreOffice_project/20m0$Build-2</Application>
  <Pages>1</Pages>
  <Words>118</Words>
  <Characters>928</Characters>
  <CharactersWithSpaces>1049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2015-11-19T11:29:00Z</cp:lastPrinted>
  <dcterms:modified xsi:type="dcterms:W3CDTF">2017-07-11T18:09:17Z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