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C39" w:rsidRPr="00F95C39" w:rsidRDefault="00F95C39" w:rsidP="00F95C39">
      <w:pPr>
        <w:spacing w:after="167" w:line="469" w:lineRule="atLeast"/>
        <w:jc w:val="center"/>
        <w:outlineLvl w:val="1"/>
        <w:rPr>
          <w:rFonts w:ascii="Times New Roman" w:eastAsia="Times New Roman" w:hAnsi="Times New Roman" w:cs="Times New Roman"/>
          <w:color w:val="404040"/>
          <w:sz w:val="28"/>
          <w:szCs w:val="28"/>
          <w:lang w:eastAsia="ru-RU"/>
        </w:rPr>
      </w:pPr>
      <w:r w:rsidRPr="00F95C39">
        <w:rPr>
          <w:rFonts w:ascii="Times New Roman" w:eastAsia="Times New Roman" w:hAnsi="Times New Roman" w:cs="Times New Roman"/>
          <w:color w:val="404040"/>
          <w:sz w:val="28"/>
          <w:szCs w:val="28"/>
          <w:lang w:eastAsia="ru-RU"/>
        </w:rPr>
        <w:t>О порядке ввоза подкарантинной продукции на территорию Российской Федерации</w:t>
      </w:r>
    </w:p>
    <w:p w:rsidR="00F95C39" w:rsidRPr="00F95C39" w:rsidRDefault="00F95C39" w:rsidP="00F95C39">
      <w:pPr>
        <w:spacing w:after="0" w:line="240" w:lineRule="auto"/>
        <w:jc w:val="center"/>
        <w:rPr>
          <w:rFonts w:ascii="Times New Roman" w:eastAsia="Times New Roman" w:hAnsi="Times New Roman" w:cs="Times New Roman"/>
          <w:sz w:val="28"/>
          <w:szCs w:val="28"/>
          <w:lang w:eastAsia="ru-RU"/>
        </w:rPr>
      </w:pPr>
    </w:p>
    <w:p w:rsidR="00F95C39" w:rsidRPr="00F95C39" w:rsidRDefault="00F95C39" w:rsidP="00F95C39">
      <w:pPr>
        <w:spacing w:after="0" w:line="240" w:lineRule="auto"/>
        <w:ind w:firstLine="708"/>
        <w:jc w:val="both"/>
        <w:rPr>
          <w:rFonts w:ascii="Times New Roman" w:eastAsia="Times New Roman" w:hAnsi="Times New Roman" w:cs="Times New Roman"/>
          <w:color w:val="323232"/>
          <w:sz w:val="28"/>
          <w:szCs w:val="28"/>
          <w:lang w:eastAsia="ru-RU"/>
        </w:rPr>
      </w:pPr>
      <w:r w:rsidRPr="00F95C39">
        <w:rPr>
          <w:rFonts w:ascii="Times New Roman" w:eastAsia="Times New Roman" w:hAnsi="Times New Roman" w:cs="Times New Roman"/>
          <w:color w:val="323232"/>
          <w:sz w:val="28"/>
          <w:szCs w:val="28"/>
          <w:lang w:eastAsia="ru-RU"/>
        </w:rPr>
        <w:t>Внимание участникам ВЭД, а также заинтересованным лицам по вопросу ввоза подкарантинной продукции на территорию Российской Федерации!</w:t>
      </w:r>
    </w:p>
    <w:p w:rsidR="00F95C39" w:rsidRDefault="00F95C39" w:rsidP="00DA3BBE">
      <w:pPr>
        <w:spacing w:after="0" w:line="240" w:lineRule="auto"/>
        <w:ind w:firstLine="708"/>
        <w:jc w:val="both"/>
        <w:rPr>
          <w:rFonts w:ascii="Times New Roman" w:eastAsia="Times New Roman" w:hAnsi="Times New Roman" w:cs="Times New Roman"/>
          <w:color w:val="323232"/>
          <w:sz w:val="28"/>
          <w:szCs w:val="28"/>
          <w:lang w:eastAsia="ru-RU"/>
        </w:rPr>
      </w:pPr>
      <w:proofErr w:type="gramStart"/>
      <w:r w:rsidRPr="00F95C39">
        <w:rPr>
          <w:rFonts w:ascii="Times New Roman" w:eastAsia="Times New Roman" w:hAnsi="Times New Roman" w:cs="Times New Roman"/>
          <w:color w:val="323232"/>
          <w:sz w:val="28"/>
          <w:szCs w:val="28"/>
          <w:lang w:eastAsia="ru-RU"/>
        </w:rPr>
        <w:t xml:space="preserve">Управление Россельхознадзора по </w:t>
      </w:r>
      <w:r>
        <w:rPr>
          <w:rFonts w:ascii="Times New Roman" w:eastAsia="Times New Roman" w:hAnsi="Times New Roman" w:cs="Times New Roman"/>
          <w:color w:val="323232"/>
          <w:sz w:val="28"/>
          <w:szCs w:val="28"/>
          <w:lang w:eastAsia="ru-RU"/>
        </w:rPr>
        <w:t>Республике Башкортостан</w:t>
      </w:r>
      <w:r w:rsidRPr="00F95C39">
        <w:rPr>
          <w:rFonts w:ascii="Times New Roman" w:eastAsia="Times New Roman" w:hAnsi="Times New Roman" w:cs="Times New Roman"/>
          <w:color w:val="323232"/>
          <w:sz w:val="28"/>
          <w:szCs w:val="28"/>
          <w:lang w:eastAsia="ru-RU"/>
        </w:rPr>
        <w:t xml:space="preserve"> информирует, что </w:t>
      </w:r>
      <w:r w:rsidR="00DA3BBE">
        <w:rPr>
          <w:rFonts w:ascii="Times New Roman" w:eastAsia="Times New Roman" w:hAnsi="Times New Roman" w:cs="Times New Roman"/>
          <w:color w:val="323232"/>
          <w:sz w:val="28"/>
          <w:szCs w:val="28"/>
          <w:lang w:eastAsia="ru-RU"/>
        </w:rPr>
        <w:t xml:space="preserve">с 1 июля 2016 года в целях </w:t>
      </w:r>
      <w:r w:rsidR="00FC79B0">
        <w:rPr>
          <w:rFonts w:ascii="Times New Roman" w:eastAsia="Times New Roman" w:hAnsi="Times New Roman" w:cs="Times New Roman"/>
          <w:color w:val="323232"/>
          <w:sz w:val="28"/>
          <w:szCs w:val="28"/>
          <w:lang w:eastAsia="ru-RU"/>
        </w:rPr>
        <w:t>недопущения ввоза на территорию Российской Федерации сельскохозяйственной продукции, попавшей под установленные Президентом Российской Федерации и  Правительством Российской Федерации ограничения, ввоз на территорию Российской Федерации следующей подкарантинной продукции (груши, яблоки, клубника, томаты, грибы, арбузы свежие, виноград свежий, инжир свежий, черешня свежая, лук порей, лук репчатый, лук шалот</w:t>
      </w:r>
      <w:proofErr w:type="gramEnd"/>
      <w:r w:rsidR="00FC79B0">
        <w:rPr>
          <w:rFonts w:ascii="Times New Roman" w:eastAsia="Times New Roman" w:hAnsi="Times New Roman" w:cs="Times New Roman"/>
          <w:color w:val="323232"/>
          <w:sz w:val="28"/>
          <w:szCs w:val="28"/>
          <w:lang w:eastAsia="ru-RU"/>
        </w:rPr>
        <w:t xml:space="preserve">) происхождением Республика </w:t>
      </w:r>
      <w:proofErr w:type="spellStart"/>
      <w:r w:rsidR="00FC79B0">
        <w:rPr>
          <w:rFonts w:ascii="Times New Roman" w:eastAsia="Times New Roman" w:hAnsi="Times New Roman" w:cs="Times New Roman"/>
          <w:color w:val="323232"/>
          <w:sz w:val="28"/>
          <w:szCs w:val="28"/>
          <w:lang w:eastAsia="ru-RU"/>
        </w:rPr>
        <w:t>Кот-д</w:t>
      </w:r>
      <w:r w:rsidR="00FC79B0" w:rsidRPr="00FC79B0">
        <w:rPr>
          <w:rFonts w:ascii="Times New Roman" w:eastAsia="Times New Roman" w:hAnsi="Times New Roman" w:cs="Times New Roman"/>
          <w:color w:val="323232"/>
          <w:sz w:val="28"/>
          <w:szCs w:val="28"/>
          <w:lang w:eastAsia="ru-RU"/>
        </w:rPr>
        <w:t>’</w:t>
      </w:r>
      <w:r w:rsidR="00FC79B0">
        <w:rPr>
          <w:rFonts w:ascii="Times New Roman" w:eastAsia="Times New Roman" w:hAnsi="Times New Roman" w:cs="Times New Roman"/>
          <w:color w:val="323232"/>
          <w:sz w:val="28"/>
          <w:szCs w:val="28"/>
          <w:lang w:eastAsia="ru-RU"/>
        </w:rPr>
        <w:t>Ивуар</w:t>
      </w:r>
      <w:proofErr w:type="spellEnd"/>
      <w:r w:rsidR="00FC79B0">
        <w:rPr>
          <w:rFonts w:ascii="Times New Roman" w:eastAsia="Times New Roman" w:hAnsi="Times New Roman" w:cs="Times New Roman"/>
          <w:color w:val="323232"/>
          <w:sz w:val="28"/>
          <w:szCs w:val="28"/>
          <w:lang w:eastAsia="ru-RU"/>
        </w:rPr>
        <w:t>, Республика Бенин, Федеративная Республика Нигерия, Республика Гвинея-Бисау, Гвинейская Республика, Республика Мали разрешен только через международные пункты пропуска, через государственную границу Российской Федерации до получения необходимой информации от вышеуказанных стран.</w:t>
      </w:r>
      <w:r w:rsidRPr="00F95C39">
        <w:rPr>
          <w:rFonts w:ascii="Times New Roman" w:eastAsia="Times New Roman" w:hAnsi="Times New Roman" w:cs="Times New Roman"/>
          <w:color w:val="323232"/>
          <w:sz w:val="28"/>
          <w:szCs w:val="28"/>
          <w:lang w:eastAsia="ru-RU"/>
        </w:rPr>
        <w:t> </w:t>
      </w:r>
    </w:p>
    <w:p w:rsidR="00F95C39" w:rsidRDefault="00F95C39" w:rsidP="00F95C39">
      <w:pPr>
        <w:spacing w:after="0" w:line="240" w:lineRule="auto"/>
        <w:ind w:firstLine="708"/>
        <w:jc w:val="both"/>
        <w:rPr>
          <w:rFonts w:ascii="Times New Roman" w:eastAsia="Times New Roman" w:hAnsi="Times New Roman" w:cs="Times New Roman"/>
          <w:color w:val="323232"/>
          <w:sz w:val="28"/>
          <w:szCs w:val="28"/>
          <w:lang w:eastAsia="ru-RU"/>
        </w:rPr>
      </w:pPr>
    </w:p>
    <w:p w:rsidR="00F95C39" w:rsidRPr="00F95C39" w:rsidRDefault="00F95C39" w:rsidP="00F95C39">
      <w:pPr>
        <w:spacing w:after="0" w:line="240" w:lineRule="auto"/>
        <w:ind w:firstLine="708"/>
        <w:jc w:val="both"/>
        <w:rPr>
          <w:rFonts w:ascii="Times New Roman" w:eastAsia="Times New Roman" w:hAnsi="Times New Roman" w:cs="Times New Roman"/>
          <w:color w:val="323232"/>
          <w:sz w:val="28"/>
          <w:szCs w:val="28"/>
          <w:lang w:eastAsia="ru-RU"/>
        </w:rPr>
      </w:pPr>
    </w:p>
    <w:p w:rsidR="00F95C39" w:rsidRPr="00F95C39" w:rsidRDefault="00F95C39" w:rsidP="00F95C39">
      <w:pPr>
        <w:spacing w:after="167" w:line="352" w:lineRule="atLeast"/>
        <w:jc w:val="both"/>
        <w:rPr>
          <w:rFonts w:ascii="Times New Roman" w:eastAsia="Times New Roman" w:hAnsi="Times New Roman" w:cs="Times New Roman"/>
          <w:color w:val="323232"/>
          <w:sz w:val="28"/>
          <w:szCs w:val="28"/>
          <w:lang w:eastAsia="ru-RU"/>
        </w:rPr>
      </w:pPr>
      <w:r w:rsidRPr="00F95C39">
        <w:rPr>
          <w:rFonts w:ascii="Times New Roman" w:eastAsia="Times New Roman" w:hAnsi="Times New Roman" w:cs="Times New Roman"/>
          <w:color w:val="323232"/>
          <w:sz w:val="28"/>
          <w:szCs w:val="28"/>
          <w:lang w:eastAsia="ru-RU"/>
        </w:rPr>
        <w:t> </w:t>
      </w:r>
      <w:r>
        <w:rPr>
          <w:rFonts w:ascii="Times New Roman" w:eastAsia="Times New Roman" w:hAnsi="Times New Roman" w:cs="Times New Roman"/>
          <w:noProof/>
          <w:color w:val="323232"/>
          <w:sz w:val="28"/>
          <w:szCs w:val="28"/>
          <w:lang w:eastAsia="ru-RU"/>
        </w:rPr>
        <w:drawing>
          <wp:inline distT="0" distB="0" distL="0" distR="0">
            <wp:extent cx="2257100" cy="1930594"/>
            <wp:effectExtent l="19050" t="0" r="0" b="0"/>
            <wp:docPr id="3" name="Рисунок 3" descr="C:\Documents and Settings\KR02\Рабочий стол\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R02\Рабочий стол\книга.jpg"/>
                    <pic:cNvPicPr>
                      <a:picLocks noChangeAspect="1" noChangeArrowheads="1"/>
                    </pic:cNvPicPr>
                  </pic:nvPicPr>
                  <pic:blipFill>
                    <a:blip r:embed="rId4" cstate="print"/>
                    <a:srcRect/>
                    <a:stretch>
                      <a:fillRect/>
                    </a:stretch>
                  </pic:blipFill>
                  <pic:spPr bwMode="auto">
                    <a:xfrm>
                      <a:off x="0" y="0"/>
                      <a:ext cx="2263209" cy="1935820"/>
                    </a:xfrm>
                    <a:prstGeom prst="rect">
                      <a:avLst/>
                    </a:prstGeom>
                    <a:noFill/>
                    <a:ln w="9525">
                      <a:noFill/>
                      <a:miter lim="800000"/>
                      <a:headEnd/>
                      <a:tailEnd/>
                    </a:ln>
                  </pic:spPr>
                </pic:pic>
              </a:graphicData>
            </a:graphic>
          </wp:inline>
        </w:drawing>
      </w:r>
    </w:p>
    <w:p w:rsidR="00085E9A" w:rsidRDefault="00085E9A" w:rsidP="00F95C39">
      <w:pPr>
        <w:jc w:val="both"/>
      </w:pPr>
    </w:p>
    <w:sectPr w:rsidR="00085E9A" w:rsidSect="00085E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95C39"/>
    <w:rsid w:val="00085E9A"/>
    <w:rsid w:val="007C19F4"/>
    <w:rsid w:val="00DA3BBE"/>
    <w:rsid w:val="00F025F5"/>
    <w:rsid w:val="00F95C39"/>
    <w:rsid w:val="00FC7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E9A"/>
  </w:style>
  <w:style w:type="paragraph" w:styleId="2">
    <w:name w:val="heading 2"/>
    <w:basedOn w:val="a"/>
    <w:link w:val="20"/>
    <w:uiPriority w:val="9"/>
    <w:qFormat/>
    <w:rsid w:val="00F95C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5C3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95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95C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5C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72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156</Words>
  <Characters>891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Россельхознадзор</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KR02</dc:creator>
  <cp:keywords/>
  <dc:description/>
  <cp:lastModifiedBy>KR02</cp:lastModifiedBy>
  <cp:revision>4</cp:revision>
  <cp:lastPrinted>2015-11-23T05:36:00Z</cp:lastPrinted>
  <dcterms:created xsi:type="dcterms:W3CDTF">2015-11-23T05:30:00Z</dcterms:created>
  <dcterms:modified xsi:type="dcterms:W3CDTF">2016-06-29T11:47:00Z</dcterms:modified>
</cp:coreProperties>
</file>