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D47889">
        <w:rPr>
          <w:b w:val="0"/>
          <w:color w:val="000000"/>
          <w:sz w:val="28"/>
          <w:szCs w:val="28"/>
        </w:rPr>
        <w:t>Куккуяновский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D47889">
        <w:rPr>
          <w:b w:val="0"/>
          <w:noProof/>
          <w:sz w:val="28"/>
          <w:szCs w:val="28"/>
        </w:rPr>
        <w:t>Дюртюлинский</w:t>
      </w:r>
      <w:r w:rsidR="001D19F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D47889" w:rsidRPr="00057ADD" w:rsidRDefault="001D19F0" w:rsidP="00D478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D4788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D47889">
        <w:rPr>
          <w:rFonts w:ascii="Times New Roman" w:eastAsia="Times New Roman" w:hAnsi="Times New Roman" w:cs="Times New Roman"/>
          <w:color w:val="000000"/>
          <w:sz w:val="28"/>
          <w:szCs w:val="28"/>
        </w:rPr>
        <w:t>Куккуяновский</w:t>
      </w:r>
      <w:proofErr w:type="spellEnd"/>
      <w:r w:rsidR="00D4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D4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D47889">
        <w:rPr>
          <w:rFonts w:ascii="Times New Roman" w:hAnsi="Times New Roman" w:cs="Times New Roman"/>
          <w:noProof/>
          <w:sz w:val="28"/>
          <w:szCs w:val="28"/>
        </w:rPr>
        <w:t xml:space="preserve">Дюртюлинский 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D4788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D47889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47889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D47889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D47889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D47889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D47889">
        <w:rPr>
          <w:rFonts w:ascii="Times New Roman" w:hAnsi="Times New Roman" w:cs="Times New Roman"/>
          <w:sz w:val="28"/>
          <w:szCs w:val="28"/>
        </w:rPr>
        <w:t xml:space="preserve">, 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D47889">
        <w:rPr>
          <w:rFonts w:ascii="Times New Roman" w:hAnsi="Times New Roman" w:cs="Times New Roman"/>
          <w:sz w:val="28"/>
          <w:szCs w:val="28"/>
        </w:rPr>
        <w:t>землях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D47889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расположенных  </w:t>
      </w:r>
      <w:r w:rsidR="00D47889" w:rsidRPr="009C6A36">
        <w:rPr>
          <w:rFonts w:ascii="Times New Roman" w:hAnsi="Times New Roman" w:cs="Times New Roman"/>
          <w:sz w:val="28"/>
          <w:szCs w:val="28"/>
        </w:rPr>
        <w:t>в</w:t>
      </w:r>
      <w:r w:rsidR="00D47889">
        <w:rPr>
          <w:rFonts w:ascii="Times New Roman" w:hAnsi="Times New Roman" w:cs="Times New Roman"/>
          <w:sz w:val="24"/>
          <w:szCs w:val="24"/>
        </w:rPr>
        <w:t xml:space="preserve"> </w:t>
      </w:r>
      <w:r w:rsidR="00D47889" w:rsidRPr="009C6A36">
        <w:rPr>
          <w:rFonts w:ascii="Times New Roman" w:hAnsi="Times New Roman" w:cs="Times New Roman"/>
          <w:sz w:val="28"/>
          <w:szCs w:val="28"/>
        </w:rPr>
        <w:t xml:space="preserve">границах кадастрового квартала </w:t>
      </w:r>
      <w:r w:rsidR="00D47889">
        <w:rPr>
          <w:rFonts w:ascii="Times New Roman" w:hAnsi="Times New Roman" w:cs="Times New Roman"/>
          <w:sz w:val="28"/>
          <w:szCs w:val="28"/>
        </w:rPr>
        <w:t xml:space="preserve">02:22:100304, 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D47889">
        <w:rPr>
          <w:rFonts w:ascii="Times New Roman" w:hAnsi="Times New Roman" w:cs="Times New Roman"/>
          <w:sz w:val="28"/>
          <w:szCs w:val="28"/>
        </w:rPr>
        <w:t>0,4 га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D47889">
        <w:rPr>
          <w:rFonts w:ascii="Times New Roman" w:hAnsi="Times New Roman" w:cs="Times New Roman"/>
          <w:sz w:val="28"/>
          <w:szCs w:val="28"/>
        </w:rPr>
        <w:t>допущено загрязнение (захламление) земель отходами производства и потребления.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D478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D47889">
        <w:rPr>
          <w:rFonts w:ascii="Times New Roman" w:hAnsi="Times New Roman" w:cs="Times New Roman"/>
          <w:sz w:val="28"/>
          <w:szCs w:val="28"/>
        </w:rPr>
        <w:t>01.08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41F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96F0C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17FF5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D00B21"/>
    <w:rsid w:val="00D265B2"/>
    <w:rsid w:val="00D368A6"/>
    <w:rsid w:val="00D37743"/>
    <w:rsid w:val="00D4554C"/>
    <w:rsid w:val="00D47889"/>
    <w:rsid w:val="00D64CE8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167</cp:revision>
  <cp:lastPrinted>2017-06-05T11:11:00Z</cp:lastPrinted>
  <dcterms:created xsi:type="dcterms:W3CDTF">2012-03-05T06:40:00Z</dcterms:created>
  <dcterms:modified xsi:type="dcterms:W3CDTF">2017-06-06T06:04:00Z</dcterms:modified>
</cp:coreProperties>
</file>