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B90F18">
        <w:rPr>
          <w:b w:val="0"/>
          <w:color w:val="000000"/>
          <w:sz w:val="28"/>
          <w:szCs w:val="28"/>
        </w:rPr>
        <w:t>Бураевский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B90F18">
        <w:rPr>
          <w:b w:val="0"/>
          <w:noProof/>
          <w:sz w:val="28"/>
          <w:szCs w:val="28"/>
        </w:rPr>
        <w:t>Бураевский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B90F18" w:rsidP="00B90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31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Бураевский</w:t>
      </w:r>
      <w:proofErr w:type="spellEnd"/>
      <w:r w:rsidR="00E63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Бураевский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Pr="00B90F18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 правил  обращения с опасными для окружающей среды  веществами, а именно в загрязнении  плодородного  слоя почвы тяжелыми   металлами (медь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90F18">
        <w:rPr>
          <w:rFonts w:ascii="Times New Roman" w:hAnsi="Times New Roman" w:cs="Times New Roman"/>
          <w:sz w:val="28"/>
          <w:szCs w:val="28"/>
        </w:rPr>
        <w:t xml:space="preserve">на земельном участке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B90F18">
        <w:rPr>
          <w:rFonts w:ascii="Times New Roman" w:hAnsi="Times New Roman" w:cs="Times New Roman"/>
          <w:sz w:val="28"/>
          <w:szCs w:val="28"/>
        </w:rPr>
        <w:t>02:42:120104:36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18">
        <w:rPr>
          <w:rFonts w:ascii="Times New Roman" w:hAnsi="Times New Roman" w:cs="Times New Roman"/>
          <w:sz w:val="28"/>
          <w:szCs w:val="28"/>
        </w:rPr>
        <w:t>площадью 0,5 га.</w:t>
      </w:r>
      <w:r>
        <w:rPr>
          <w:sz w:val="27"/>
          <w:szCs w:val="27"/>
        </w:rPr>
        <w:t xml:space="preserve">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633AA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81766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5D44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2696D"/>
    <w:rsid w:val="00B50D41"/>
    <w:rsid w:val="00B546EC"/>
    <w:rsid w:val="00B70AF4"/>
    <w:rsid w:val="00B80855"/>
    <w:rsid w:val="00B90C96"/>
    <w:rsid w:val="00B90F18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162</cp:revision>
  <cp:lastPrinted>2017-06-05T11:11:00Z</cp:lastPrinted>
  <dcterms:created xsi:type="dcterms:W3CDTF">2012-03-05T06:40:00Z</dcterms:created>
  <dcterms:modified xsi:type="dcterms:W3CDTF">2017-06-06T06:04:00Z</dcterms:modified>
</cp:coreProperties>
</file>