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939" w:rsidRPr="00D22939" w:rsidRDefault="00D22939" w:rsidP="00D22939">
      <w:pPr>
        <w:jc w:val="center"/>
        <w:rPr>
          <w:rFonts w:ascii="Times New Roman" w:hAnsi="Times New Roman" w:cs="Times New Roman"/>
          <w:sz w:val="28"/>
          <w:szCs w:val="28"/>
        </w:rPr>
      </w:pPr>
      <w:r w:rsidRPr="00D22939">
        <w:rPr>
          <w:rFonts w:ascii="Times New Roman" w:hAnsi="Times New Roman" w:cs="Times New Roman"/>
          <w:sz w:val="28"/>
          <w:szCs w:val="28"/>
        </w:rPr>
        <w:t>Информация для участников ВЭД</w:t>
      </w:r>
    </w:p>
    <w:p w:rsidR="00D22939" w:rsidRPr="00D22939" w:rsidRDefault="00D22939" w:rsidP="00D229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43E6" w:rsidRPr="00D22939" w:rsidRDefault="00F13D8A" w:rsidP="00D2293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2939">
        <w:rPr>
          <w:rFonts w:ascii="Times New Roman" w:hAnsi="Times New Roman" w:cs="Times New Roman"/>
          <w:sz w:val="28"/>
          <w:szCs w:val="28"/>
        </w:rPr>
        <w:t xml:space="preserve">Управление Россельхознадзора по Республике Башкортостан информирует участников внешнеэкономической деятельности, что в связи с вступлением с 18 сентября 2013 года в силу Решения Совета Евразийской </w:t>
      </w:r>
      <w:proofErr w:type="spellStart"/>
      <w:r w:rsidRPr="00D22939">
        <w:rPr>
          <w:rFonts w:ascii="Times New Roman" w:hAnsi="Times New Roman" w:cs="Times New Roman"/>
          <w:sz w:val="28"/>
          <w:szCs w:val="28"/>
        </w:rPr>
        <w:t>Эконогмической</w:t>
      </w:r>
      <w:proofErr w:type="spellEnd"/>
      <w:r w:rsidRPr="00D22939">
        <w:rPr>
          <w:rFonts w:ascii="Times New Roman" w:hAnsi="Times New Roman" w:cs="Times New Roman"/>
          <w:sz w:val="28"/>
          <w:szCs w:val="28"/>
        </w:rPr>
        <w:t xml:space="preserve"> Комиссии от 16.08.2013 № 50 « О внесении изменений в Положение о порядке осуществления карантинного фитосанитарного </w:t>
      </w:r>
      <w:proofErr w:type="spellStart"/>
      <w:r w:rsidRPr="00D22939">
        <w:rPr>
          <w:rFonts w:ascii="Times New Roman" w:hAnsi="Times New Roman" w:cs="Times New Roman"/>
          <w:sz w:val="28"/>
          <w:szCs w:val="28"/>
        </w:rPr>
        <w:t>контроля</w:t>
      </w:r>
      <w:proofErr w:type="gramStart"/>
      <w:r w:rsidRPr="00D22939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D22939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D22939">
        <w:rPr>
          <w:rFonts w:ascii="Times New Roman" w:hAnsi="Times New Roman" w:cs="Times New Roman"/>
          <w:sz w:val="28"/>
          <w:szCs w:val="28"/>
        </w:rPr>
        <w:t xml:space="preserve">надзора) на таможенной границе Таможенного союза» </w:t>
      </w:r>
      <w:proofErr w:type="spellStart"/>
      <w:r w:rsidRPr="00D22939">
        <w:rPr>
          <w:rFonts w:ascii="Times New Roman" w:hAnsi="Times New Roman" w:cs="Times New Roman"/>
          <w:sz w:val="28"/>
          <w:szCs w:val="28"/>
        </w:rPr>
        <w:t>подкарантинная</w:t>
      </w:r>
      <w:proofErr w:type="spellEnd"/>
      <w:r w:rsidRPr="00D22939">
        <w:rPr>
          <w:rFonts w:ascii="Times New Roman" w:hAnsi="Times New Roman" w:cs="Times New Roman"/>
          <w:sz w:val="28"/>
          <w:szCs w:val="28"/>
        </w:rPr>
        <w:t xml:space="preserve"> продукция поступающая на территорию стран-членов Таможенного союза должна сопровождаться фитосанитарными сертификатами стран-экспортеров, оформленными на одном из зыков стран-членов Таможенного союза (русском, белорусском или казахском языках) или на английском языке, если иное не предусмотрено двусторонн</w:t>
      </w:r>
      <w:r w:rsidR="00D22939" w:rsidRPr="00D22939">
        <w:rPr>
          <w:rFonts w:ascii="Times New Roman" w:hAnsi="Times New Roman" w:cs="Times New Roman"/>
          <w:sz w:val="28"/>
          <w:szCs w:val="28"/>
        </w:rPr>
        <w:t>ими документами.</w:t>
      </w:r>
    </w:p>
    <w:sectPr w:rsidR="00AC43E6" w:rsidRPr="00D22939" w:rsidSect="00AC43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13D8A"/>
    <w:rsid w:val="0083661A"/>
    <w:rsid w:val="00AC43E6"/>
    <w:rsid w:val="00D22939"/>
    <w:rsid w:val="00F13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3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Россельхознадзор</Company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KR02</dc:creator>
  <cp:keywords/>
  <dc:description/>
  <cp:lastModifiedBy>KR02</cp:lastModifiedBy>
  <cp:revision>3</cp:revision>
  <dcterms:created xsi:type="dcterms:W3CDTF">2013-09-30T07:28:00Z</dcterms:created>
  <dcterms:modified xsi:type="dcterms:W3CDTF">2013-09-30T07:42:00Z</dcterms:modified>
</cp:coreProperties>
</file>